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6C92B" w14:textId="77777777" w:rsidR="00C07FD6" w:rsidRDefault="00C07FD6" w:rsidP="00C07FD6">
      <w:pPr>
        <w:rPr>
          <w:rFonts w:asciiTheme="majorHAnsi" w:hAnsiTheme="majorHAnsi" w:cstheme="majorHAnsi"/>
          <w:b/>
          <w:sz w:val="22"/>
          <w:szCs w:val="22"/>
        </w:rPr>
      </w:pPr>
    </w:p>
    <w:p w14:paraId="7A1080D9" w14:textId="55469FA1" w:rsidR="00C07FD6" w:rsidRPr="00C07FD6" w:rsidRDefault="00C07FD6" w:rsidP="00C07FD6">
      <w:pPr>
        <w:rPr>
          <w:rFonts w:asciiTheme="majorHAnsi" w:hAnsiTheme="majorHAnsi" w:cstheme="majorHAnsi"/>
          <w:b/>
          <w:sz w:val="22"/>
          <w:szCs w:val="22"/>
        </w:rPr>
      </w:pPr>
      <w:r w:rsidRPr="00C07FD6">
        <w:rPr>
          <w:rFonts w:asciiTheme="majorHAnsi" w:hAnsiTheme="majorHAnsi" w:cstheme="majorHAnsi"/>
          <w:b/>
          <w:sz w:val="22"/>
          <w:szCs w:val="22"/>
        </w:rPr>
        <w:t>Travelers Championship Statement – Nathan Grube, Tournament Director</w:t>
      </w:r>
    </w:p>
    <w:p w14:paraId="662C058F" w14:textId="77777777" w:rsidR="00C07FD6" w:rsidRPr="00C07FD6" w:rsidRDefault="00C07FD6" w:rsidP="00C07FD6">
      <w:pPr>
        <w:rPr>
          <w:rFonts w:asciiTheme="majorHAnsi" w:hAnsiTheme="majorHAnsi" w:cstheme="majorHAnsi"/>
          <w:b/>
          <w:sz w:val="22"/>
          <w:szCs w:val="22"/>
        </w:rPr>
      </w:pPr>
    </w:p>
    <w:p w14:paraId="41DE1B30" w14:textId="77777777" w:rsidR="00C07FD6" w:rsidRPr="00C07FD6" w:rsidRDefault="00C07FD6" w:rsidP="00C07FD6">
      <w:pPr>
        <w:rPr>
          <w:rFonts w:asciiTheme="majorHAnsi" w:hAnsiTheme="majorHAnsi" w:cstheme="majorHAnsi"/>
          <w:sz w:val="22"/>
          <w:szCs w:val="22"/>
        </w:rPr>
      </w:pPr>
      <w:r w:rsidRPr="00C07FD6">
        <w:rPr>
          <w:rFonts w:asciiTheme="majorHAnsi" w:hAnsiTheme="majorHAnsi" w:cstheme="majorHAnsi"/>
          <w:sz w:val="22"/>
          <w:szCs w:val="22"/>
        </w:rPr>
        <w:t xml:space="preserve">The PGA TOUR today announced that the 2020 Travelers Championship is currently scheduled as a TV-only event, broadcast by CBS and the Golf Channel, June 25–28. Conducting the tournament without crowds on-site is in the best interest of protecting everyone, including the Connecticut community at large. </w:t>
      </w:r>
    </w:p>
    <w:p w14:paraId="00C5CAEC" w14:textId="77777777" w:rsidR="00C07FD6" w:rsidRPr="00C07FD6" w:rsidRDefault="00C07FD6" w:rsidP="00C07FD6">
      <w:pPr>
        <w:rPr>
          <w:rFonts w:asciiTheme="majorHAnsi" w:hAnsiTheme="majorHAnsi" w:cstheme="majorHAnsi"/>
          <w:sz w:val="22"/>
          <w:szCs w:val="22"/>
        </w:rPr>
      </w:pPr>
    </w:p>
    <w:p w14:paraId="3F0661FA" w14:textId="33009132" w:rsidR="00C07FD6" w:rsidRPr="00C07FD6" w:rsidRDefault="00C07FD6" w:rsidP="00C07FD6">
      <w:pPr>
        <w:rPr>
          <w:rFonts w:asciiTheme="majorHAnsi" w:hAnsiTheme="majorHAnsi" w:cstheme="majorHAnsi"/>
          <w:sz w:val="22"/>
          <w:szCs w:val="22"/>
        </w:rPr>
      </w:pPr>
      <w:r w:rsidRPr="00C07FD6">
        <w:rPr>
          <w:rFonts w:asciiTheme="majorHAnsi" w:hAnsiTheme="majorHAnsi" w:cstheme="majorHAnsi"/>
          <w:sz w:val="22"/>
          <w:szCs w:val="22"/>
        </w:rPr>
        <w:t xml:space="preserve">Those who purchased tournament tickets through Ticketmaster </w:t>
      </w:r>
      <w:r w:rsidR="00FD0BFD">
        <w:rPr>
          <w:rFonts w:asciiTheme="majorHAnsi" w:hAnsiTheme="majorHAnsi" w:cstheme="majorHAnsi"/>
          <w:sz w:val="22"/>
          <w:szCs w:val="22"/>
        </w:rPr>
        <w:t>should</w:t>
      </w:r>
      <w:r w:rsidRPr="00C07FD6">
        <w:rPr>
          <w:rFonts w:asciiTheme="majorHAnsi" w:hAnsiTheme="majorHAnsi" w:cstheme="majorHAnsi"/>
          <w:sz w:val="22"/>
          <w:szCs w:val="22"/>
        </w:rPr>
        <w:t xml:space="preserve"> automatically receive a full refund within 30 days. </w:t>
      </w:r>
    </w:p>
    <w:p w14:paraId="72E98E08" w14:textId="77777777" w:rsidR="00C07FD6" w:rsidRPr="00C07FD6" w:rsidRDefault="00C07FD6" w:rsidP="00C07FD6">
      <w:pPr>
        <w:rPr>
          <w:rFonts w:asciiTheme="majorHAnsi" w:hAnsiTheme="majorHAnsi" w:cstheme="majorHAnsi"/>
          <w:sz w:val="22"/>
          <w:szCs w:val="22"/>
        </w:rPr>
      </w:pPr>
    </w:p>
    <w:p w14:paraId="04FAC8E3" w14:textId="77777777" w:rsidR="00C07FD6" w:rsidRPr="00C07FD6" w:rsidRDefault="00C07FD6" w:rsidP="00C07FD6">
      <w:pPr>
        <w:rPr>
          <w:rFonts w:asciiTheme="majorHAnsi" w:hAnsiTheme="majorHAnsi" w:cstheme="majorHAnsi"/>
          <w:sz w:val="22"/>
          <w:szCs w:val="22"/>
        </w:rPr>
      </w:pPr>
      <w:r w:rsidRPr="00C07FD6">
        <w:rPr>
          <w:rFonts w:asciiTheme="majorHAnsi" w:hAnsiTheme="majorHAnsi" w:cstheme="majorHAnsi"/>
          <w:sz w:val="22"/>
          <w:szCs w:val="22"/>
        </w:rPr>
        <w:t xml:space="preserve">We are committed to delivering a world-class PGA TOUR event that provides 100% of net proceeds to worthy causes throughout the region. This will include supporting our core charity partners, as well as organizations dedicated to COVID-19 relief efforts. Fans interested in contributing to tournament charities can do so by visiting </w:t>
      </w:r>
      <w:hyperlink r:id="rId11" w:history="1">
        <w:r w:rsidRPr="00C07FD6">
          <w:rPr>
            <w:rStyle w:val="Hyperlink"/>
            <w:rFonts w:asciiTheme="majorHAnsi" w:hAnsiTheme="majorHAnsi" w:cstheme="majorHAnsi"/>
            <w:sz w:val="22"/>
            <w:szCs w:val="22"/>
          </w:rPr>
          <w:t>TravelersChampionship.com</w:t>
        </w:r>
      </w:hyperlink>
      <w:r w:rsidRPr="00C07FD6">
        <w:rPr>
          <w:rFonts w:asciiTheme="majorHAnsi" w:hAnsiTheme="majorHAnsi" w:cstheme="majorHAnsi"/>
          <w:sz w:val="22"/>
          <w:szCs w:val="22"/>
        </w:rPr>
        <w:t xml:space="preserve">. </w:t>
      </w:r>
    </w:p>
    <w:p w14:paraId="23F9693C" w14:textId="77777777" w:rsidR="00C07FD6" w:rsidRPr="00C07FD6" w:rsidRDefault="00C07FD6" w:rsidP="00C07FD6">
      <w:pPr>
        <w:rPr>
          <w:rFonts w:asciiTheme="majorHAnsi" w:eastAsiaTheme="minorHAnsi" w:hAnsiTheme="majorHAnsi" w:cstheme="majorHAnsi"/>
          <w:sz w:val="22"/>
          <w:szCs w:val="22"/>
        </w:rPr>
      </w:pPr>
    </w:p>
    <w:p w14:paraId="3246E230" w14:textId="2F403CC1" w:rsidR="00C07FD6" w:rsidRDefault="00C07FD6" w:rsidP="00C07FD6">
      <w:pPr>
        <w:rPr>
          <w:rFonts w:asciiTheme="majorHAnsi" w:eastAsiaTheme="minorHAnsi" w:hAnsiTheme="majorHAnsi" w:cstheme="majorHAnsi"/>
          <w:sz w:val="22"/>
          <w:szCs w:val="22"/>
        </w:rPr>
      </w:pPr>
      <w:r w:rsidRPr="00C07FD6">
        <w:rPr>
          <w:rFonts w:asciiTheme="majorHAnsi" w:eastAsiaTheme="minorHAnsi" w:hAnsiTheme="majorHAnsi" w:cstheme="majorHAnsi"/>
          <w:sz w:val="22"/>
          <w:szCs w:val="22"/>
        </w:rPr>
        <w:t xml:space="preserve">We appreciate the support of the PGA TOUR, and we will continue to work with them and follow the recommendations and regulations of local, state and federal government agencies to ensure the safety of those essential to conducting the tournament. We thank everyone for their patience as we work through the details and will share additional updates as appropriate. </w:t>
      </w:r>
    </w:p>
    <w:p w14:paraId="4E67928D" w14:textId="77777777" w:rsidR="00C07FD6" w:rsidRPr="00C07FD6" w:rsidRDefault="00C07FD6" w:rsidP="00C07FD6">
      <w:pPr>
        <w:rPr>
          <w:rFonts w:asciiTheme="majorHAnsi" w:eastAsiaTheme="minorHAnsi" w:hAnsiTheme="majorHAnsi" w:cstheme="majorHAnsi"/>
          <w:sz w:val="22"/>
          <w:szCs w:val="22"/>
        </w:rPr>
      </w:pPr>
    </w:p>
    <w:p w14:paraId="64601889" w14:textId="77777777" w:rsidR="00C07FD6" w:rsidRPr="00C07FD6" w:rsidRDefault="00C07FD6" w:rsidP="00C07FD6">
      <w:pPr>
        <w:rPr>
          <w:rFonts w:asciiTheme="majorHAnsi" w:hAnsiTheme="majorHAnsi" w:cstheme="majorHAnsi"/>
          <w:sz w:val="22"/>
          <w:szCs w:val="22"/>
        </w:rPr>
      </w:pPr>
    </w:p>
    <w:p w14:paraId="559A3C73" w14:textId="77777777" w:rsidR="00C07FD6" w:rsidRPr="00C07FD6" w:rsidRDefault="00C07FD6" w:rsidP="00C07FD6">
      <w:pPr>
        <w:rPr>
          <w:rFonts w:asciiTheme="majorHAnsi" w:hAnsiTheme="majorHAnsi" w:cstheme="majorHAnsi"/>
          <w:b/>
          <w:sz w:val="22"/>
          <w:szCs w:val="22"/>
        </w:rPr>
      </w:pPr>
      <w:r w:rsidRPr="00C07FD6">
        <w:rPr>
          <w:rFonts w:asciiTheme="majorHAnsi" w:hAnsiTheme="majorHAnsi" w:cstheme="majorHAnsi"/>
          <w:b/>
          <w:sz w:val="22"/>
          <w:szCs w:val="22"/>
        </w:rPr>
        <w:t>Travelers Statement – Andy Bessette, Executive Vice President and Chief Administrative Officer</w:t>
      </w:r>
    </w:p>
    <w:p w14:paraId="190DEB36" w14:textId="77777777" w:rsidR="00C07FD6" w:rsidRPr="00C07FD6" w:rsidRDefault="00C07FD6" w:rsidP="00C07FD6">
      <w:pPr>
        <w:rPr>
          <w:rFonts w:asciiTheme="majorHAnsi" w:hAnsiTheme="majorHAnsi" w:cstheme="majorHAnsi"/>
          <w:sz w:val="22"/>
          <w:szCs w:val="22"/>
        </w:rPr>
      </w:pPr>
    </w:p>
    <w:p w14:paraId="46052B84" w14:textId="77777777" w:rsidR="00C07FD6" w:rsidRPr="00C07FD6" w:rsidRDefault="00C07FD6" w:rsidP="00C07FD6">
      <w:pPr>
        <w:rPr>
          <w:rFonts w:asciiTheme="majorHAnsi" w:eastAsiaTheme="minorHAnsi" w:hAnsiTheme="majorHAnsi" w:cstheme="majorHAnsi"/>
          <w:sz w:val="22"/>
          <w:szCs w:val="22"/>
        </w:rPr>
      </w:pPr>
      <w:r w:rsidRPr="00C07FD6">
        <w:rPr>
          <w:rFonts w:asciiTheme="majorHAnsi" w:eastAsiaTheme="minorHAnsi" w:hAnsiTheme="majorHAnsi" w:cstheme="majorHAnsi"/>
          <w:sz w:val="22"/>
          <w:szCs w:val="22"/>
        </w:rPr>
        <w:t xml:space="preserve">We look forward to the return of golf and fully support the PGA TOUR’s decision to conduct the tournament without fans on-site this year. The health and safety of all who attend our event is the top </w:t>
      </w:r>
      <w:proofErr w:type="gramStart"/>
      <w:r w:rsidRPr="00C07FD6">
        <w:rPr>
          <w:rFonts w:asciiTheme="majorHAnsi" w:eastAsiaTheme="minorHAnsi" w:hAnsiTheme="majorHAnsi" w:cstheme="majorHAnsi"/>
          <w:sz w:val="22"/>
          <w:szCs w:val="22"/>
        </w:rPr>
        <w:t>priority, and</w:t>
      </w:r>
      <w:proofErr w:type="gramEnd"/>
      <w:r w:rsidRPr="00C07FD6">
        <w:rPr>
          <w:rFonts w:asciiTheme="majorHAnsi" w:eastAsiaTheme="minorHAnsi" w:hAnsiTheme="majorHAnsi" w:cstheme="majorHAnsi"/>
          <w:sz w:val="22"/>
          <w:szCs w:val="22"/>
        </w:rPr>
        <w:t xml:space="preserve"> conducting the tournament without crowds on-site is in the best interest of protecting everyone, including the broader community. </w:t>
      </w:r>
    </w:p>
    <w:p w14:paraId="4F6349EF" w14:textId="77777777" w:rsidR="00C07FD6" w:rsidRPr="00C07FD6" w:rsidRDefault="00C07FD6" w:rsidP="00C07FD6">
      <w:pPr>
        <w:rPr>
          <w:rFonts w:asciiTheme="majorHAnsi" w:eastAsiaTheme="minorHAnsi" w:hAnsiTheme="majorHAnsi" w:cstheme="majorHAnsi"/>
          <w:sz w:val="22"/>
          <w:szCs w:val="22"/>
        </w:rPr>
      </w:pPr>
    </w:p>
    <w:p w14:paraId="2F182DA4" w14:textId="77777777" w:rsidR="00C07FD6" w:rsidRPr="00C07FD6" w:rsidRDefault="00C07FD6" w:rsidP="00C07FD6">
      <w:pPr>
        <w:rPr>
          <w:rFonts w:asciiTheme="majorHAnsi" w:eastAsiaTheme="minorHAnsi" w:hAnsiTheme="majorHAnsi" w:cstheme="majorHAnsi"/>
          <w:sz w:val="22"/>
          <w:szCs w:val="22"/>
        </w:rPr>
      </w:pPr>
      <w:r w:rsidRPr="00C07FD6">
        <w:rPr>
          <w:rFonts w:asciiTheme="majorHAnsi" w:eastAsiaTheme="minorHAnsi" w:hAnsiTheme="majorHAnsi" w:cstheme="majorHAnsi"/>
          <w:sz w:val="22"/>
          <w:szCs w:val="22"/>
        </w:rPr>
        <w:t xml:space="preserve">We’ll miss the energy that our fans bring to TPC River Highlands every year, but there’s no doubt we will feel the players’ excitement in our living rooms as we watch the tournament on CBS and the Golf Channel. The Travelers Championship has a way of connecting us all, and we’re focused on continuing to deliver a world-class event.  </w:t>
      </w:r>
    </w:p>
    <w:p w14:paraId="4D9BC1EC" w14:textId="77777777" w:rsidR="00C07FD6" w:rsidRPr="00C07FD6" w:rsidRDefault="00C07FD6" w:rsidP="00C07FD6">
      <w:pPr>
        <w:rPr>
          <w:rFonts w:asciiTheme="majorHAnsi" w:eastAsiaTheme="minorHAnsi" w:hAnsiTheme="majorHAnsi" w:cstheme="majorHAnsi"/>
          <w:sz w:val="22"/>
          <w:szCs w:val="22"/>
        </w:rPr>
      </w:pPr>
    </w:p>
    <w:p w14:paraId="6B6B504D" w14:textId="77777777" w:rsidR="00C07FD6" w:rsidRPr="00C07FD6" w:rsidRDefault="00C07FD6" w:rsidP="00C07FD6">
      <w:pPr>
        <w:rPr>
          <w:rFonts w:asciiTheme="majorHAnsi" w:eastAsiaTheme="minorHAnsi" w:hAnsiTheme="majorHAnsi" w:cstheme="majorHAnsi"/>
          <w:sz w:val="22"/>
          <w:szCs w:val="22"/>
        </w:rPr>
      </w:pPr>
      <w:r w:rsidRPr="00C07FD6">
        <w:rPr>
          <w:rFonts w:asciiTheme="majorHAnsi" w:eastAsiaTheme="minorHAnsi" w:hAnsiTheme="majorHAnsi" w:cstheme="majorHAnsi"/>
          <w:sz w:val="22"/>
          <w:szCs w:val="22"/>
        </w:rPr>
        <w:t>Most importantly, the Travelers Championship will continue to provide 100% of its net proceeds to charity, helping local nonprofits at a time when they need it most. In addition to the tournament’s usual charitable partners, organizations dedicated to COVID-19 relief efforts will also benefit from this year’s event. We appreciate the ongoing support of the PGA TOUR, the players, the media, additional tournament sponsors, our community and the fans.</w:t>
      </w:r>
    </w:p>
    <w:p w14:paraId="0FB25A29" w14:textId="77777777" w:rsidR="00C712D4" w:rsidRPr="00C07FD6" w:rsidRDefault="00C712D4" w:rsidP="00462537">
      <w:pPr>
        <w:spacing w:line="276" w:lineRule="auto"/>
        <w:rPr>
          <w:rFonts w:asciiTheme="majorHAnsi" w:hAnsiTheme="majorHAnsi" w:cstheme="majorHAnsi"/>
          <w:sz w:val="22"/>
          <w:szCs w:val="22"/>
        </w:rPr>
      </w:pPr>
    </w:p>
    <w:sectPr w:rsidR="00C712D4" w:rsidRPr="00C07FD6" w:rsidSect="009F0A57">
      <w:headerReference w:type="default" r:id="rId12"/>
      <w:footerReference w:type="default" r:id="rId13"/>
      <w:pgSz w:w="12240" w:h="15840"/>
      <w:pgMar w:top="2331" w:right="1440" w:bottom="1440" w:left="1440" w:header="360" w:footer="2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4CB52" w14:textId="77777777" w:rsidR="00AA7FFB" w:rsidRDefault="00AA7FFB" w:rsidP="00A96E31">
      <w:r>
        <w:separator/>
      </w:r>
    </w:p>
  </w:endnote>
  <w:endnote w:type="continuationSeparator" w:id="0">
    <w:p w14:paraId="797D7A0D" w14:textId="77777777" w:rsidR="00AA7FFB" w:rsidRDefault="00AA7FFB" w:rsidP="00A9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12033" w14:textId="0A00093F" w:rsidR="00315A0A" w:rsidRDefault="003D358A" w:rsidP="00832022">
    <w:pPr>
      <w:pStyle w:val="Footer"/>
      <w:tabs>
        <w:tab w:val="clear" w:pos="4320"/>
        <w:tab w:val="clear" w:pos="8640"/>
        <w:tab w:val="left" w:pos="8360"/>
      </w:tabs>
      <w:ind w:left="-1440" w:right="-1440"/>
    </w:pPr>
    <w:r>
      <w:rPr>
        <w:noProof/>
      </w:rPr>
      <w:drawing>
        <wp:anchor distT="0" distB="0" distL="114300" distR="114300" simplePos="0" relativeHeight="251659264" behindDoc="0" locked="0" layoutInCell="1" allowOverlap="1" wp14:anchorId="400A77FC" wp14:editId="28761551">
          <wp:simplePos x="0" y="0"/>
          <wp:positionH relativeFrom="column">
            <wp:posOffset>5401310</wp:posOffset>
          </wp:positionH>
          <wp:positionV relativeFrom="paragraph">
            <wp:posOffset>-405130</wp:posOffset>
          </wp:positionV>
          <wp:extent cx="1354667" cy="502869"/>
          <wp:effectExtent l="0" t="0" r="0" b="0"/>
          <wp:wrapNone/>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CupTr_E_Prf_6c_Pos_RGB.png"/>
                  <pic:cNvPicPr/>
                </pic:nvPicPr>
                <pic:blipFill>
                  <a:blip r:embed="rId1">
                    <a:extLst>
                      <a:ext uri="{28A0092B-C50C-407E-A947-70E740481C1C}">
                        <a14:useLocalDpi xmlns:a14="http://schemas.microsoft.com/office/drawing/2010/main" val="0"/>
                      </a:ext>
                    </a:extLst>
                  </a:blip>
                  <a:stretch>
                    <a:fillRect/>
                  </a:stretch>
                </pic:blipFill>
                <pic:spPr>
                  <a:xfrm>
                    <a:off x="0" y="0"/>
                    <a:ext cx="1354667" cy="50286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236B60B" wp14:editId="551C8397">
          <wp:simplePos x="0" y="0"/>
          <wp:positionH relativeFrom="column">
            <wp:posOffset>-575310</wp:posOffset>
          </wp:positionH>
          <wp:positionV relativeFrom="paragraph">
            <wp:posOffset>-457200</wp:posOffset>
          </wp:positionV>
          <wp:extent cx="473710" cy="605790"/>
          <wp:effectExtent l="0" t="0" r="0" b="3810"/>
          <wp:wrapNone/>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GAT_master_pms.jpg"/>
                  <pic:cNvPicPr/>
                </pic:nvPicPr>
                <pic:blipFill>
                  <a:blip r:embed="rId2">
                    <a:extLst>
                      <a:ext uri="{28A0092B-C50C-407E-A947-70E740481C1C}">
                        <a14:useLocalDpi xmlns:a14="http://schemas.microsoft.com/office/drawing/2010/main" val="0"/>
                      </a:ext>
                    </a:extLst>
                  </a:blip>
                  <a:stretch>
                    <a:fillRect/>
                  </a:stretch>
                </pic:blipFill>
                <pic:spPr>
                  <a:xfrm>
                    <a:off x="0" y="0"/>
                    <a:ext cx="473710" cy="605790"/>
                  </a:xfrm>
                  <a:prstGeom prst="rect">
                    <a:avLst/>
                  </a:prstGeom>
                </pic:spPr>
              </pic:pic>
            </a:graphicData>
          </a:graphic>
          <wp14:sizeRelH relativeFrom="page">
            <wp14:pctWidth>0</wp14:pctWidth>
          </wp14:sizeRelH>
          <wp14:sizeRelV relativeFrom="page">
            <wp14:pctHeight>0</wp14:pctHeight>
          </wp14:sizeRelV>
        </wp:anchor>
      </w:drawing>
    </w:r>
    <w:r w:rsidR="00315A0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7C479" w14:textId="77777777" w:rsidR="00AA7FFB" w:rsidRDefault="00AA7FFB" w:rsidP="00A96E31">
      <w:r>
        <w:separator/>
      </w:r>
    </w:p>
  </w:footnote>
  <w:footnote w:type="continuationSeparator" w:id="0">
    <w:p w14:paraId="587A9F21" w14:textId="77777777" w:rsidR="00AA7FFB" w:rsidRDefault="00AA7FFB" w:rsidP="00A96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A1632" w14:textId="6D760F99" w:rsidR="00315A0A" w:rsidRDefault="003D358A" w:rsidP="00832022">
    <w:pPr>
      <w:pStyle w:val="Header"/>
      <w:jc w:val="center"/>
    </w:pPr>
    <w:r>
      <w:rPr>
        <w:noProof/>
      </w:rPr>
      <w:drawing>
        <wp:inline distT="0" distB="0" distL="0" distR="0" wp14:anchorId="29428D90" wp14:editId="7A501657">
          <wp:extent cx="1583267" cy="1116141"/>
          <wp:effectExtent l="0" t="0" r="4445" b="1905"/>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 Main on Light.jpg"/>
                  <pic:cNvPicPr/>
                </pic:nvPicPr>
                <pic:blipFill>
                  <a:blip r:embed="rId1">
                    <a:extLst>
                      <a:ext uri="{28A0092B-C50C-407E-A947-70E740481C1C}">
                        <a14:useLocalDpi xmlns:a14="http://schemas.microsoft.com/office/drawing/2010/main" val="0"/>
                      </a:ext>
                    </a:extLst>
                  </a:blip>
                  <a:stretch>
                    <a:fillRect/>
                  </a:stretch>
                </pic:blipFill>
                <pic:spPr>
                  <a:xfrm>
                    <a:off x="0" y="0"/>
                    <a:ext cx="1606302" cy="11323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D5C90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902ACC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0B073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2AA9F4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5C6873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3C662D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5F6568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22CF00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018ED2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5F277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4BC6A8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B477B0"/>
    <w:multiLevelType w:val="hybridMultilevel"/>
    <w:tmpl w:val="12B294FC"/>
    <w:lvl w:ilvl="0" w:tplc="92B81B28">
      <w:start w:val="1"/>
      <w:numFmt w:val="decimal"/>
      <w:lvlText w:val="%1."/>
      <w:lvlJc w:val="left"/>
      <w:pPr>
        <w:ind w:left="720" w:hanging="360"/>
      </w:pPr>
      <w:rPr>
        <w:rFonts w:ascii="Calibri" w:eastAsia="Times New Roman" w:hAnsi="Calibri" w:cs="Times New Roman"/>
      </w:rPr>
    </w:lvl>
    <w:lvl w:ilvl="1" w:tplc="002AA350">
      <w:start w:val="1"/>
      <w:numFmt w:val="lowerLetter"/>
      <w:lvlText w:val="%2."/>
      <w:lvlJc w:val="left"/>
      <w:pPr>
        <w:ind w:left="1440" w:hanging="360"/>
      </w:pPr>
      <w:rPr>
        <w:rFonts w:ascii="Calibri" w:eastAsia="Times New Roman" w:hAnsi="Calibri"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9B4ECA"/>
    <w:multiLevelType w:val="multilevel"/>
    <w:tmpl w:val="C8529D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09EA13AE"/>
    <w:multiLevelType w:val="multilevel"/>
    <w:tmpl w:val="6AB874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0B347200"/>
    <w:multiLevelType w:val="hybridMultilevel"/>
    <w:tmpl w:val="375AD2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372BC8"/>
    <w:multiLevelType w:val="multilevel"/>
    <w:tmpl w:val="95B234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0EF4569A"/>
    <w:multiLevelType w:val="hybridMultilevel"/>
    <w:tmpl w:val="445847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0A7440"/>
    <w:multiLevelType w:val="multilevel"/>
    <w:tmpl w:val="FC3638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107A4404"/>
    <w:multiLevelType w:val="hybridMultilevel"/>
    <w:tmpl w:val="6600A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F56748"/>
    <w:multiLevelType w:val="multilevel"/>
    <w:tmpl w:val="E188AC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35816482"/>
    <w:multiLevelType w:val="hybridMultilevel"/>
    <w:tmpl w:val="AD588A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7E24BD"/>
    <w:multiLevelType w:val="hybridMultilevel"/>
    <w:tmpl w:val="2F8C88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FE30C9"/>
    <w:multiLevelType w:val="multilevel"/>
    <w:tmpl w:val="BDB441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59684342"/>
    <w:multiLevelType w:val="hybridMultilevel"/>
    <w:tmpl w:val="0B5C4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BE243FB"/>
    <w:multiLevelType w:val="hybridMultilevel"/>
    <w:tmpl w:val="5A48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2317E4"/>
    <w:multiLevelType w:val="multilevel"/>
    <w:tmpl w:val="7F6856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64DF1BA9"/>
    <w:multiLevelType w:val="hybridMultilevel"/>
    <w:tmpl w:val="451CCD8E"/>
    <w:lvl w:ilvl="0" w:tplc="9190E02A">
      <w:start w:val="2017"/>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FF030A"/>
    <w:multiLevelType w:val="hybridMultilevel"/>
    <w:tmpl w:val="555C3398"/>
    <w:lvl w:ilvl="0" w:tplc="5648793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C5D25"/>
    <w:multiLevelType w:val="multilevel"/>
    <w:tmpl w:val="2DD0CA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78837EC9"/>
    <w:multiLevelType w:val="multilevel"/>
    <w:tmpl w:val="8B8E63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7AED2EAB"/>
    <w:multiLevelType w:val="multilevel"/>
    <w:tmpl w:val="312E22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7E81652F"/>
    <w:multiLevelType w:val="multilevel"/>
    <w:tmpl w:val="054A2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3"/>
  </w:num>
  <w:num w:numId="13">
    <w:abstractNumId w:val="16"/>
  </w:num>
  <w:num w:numId="14">
    <w:abstractNumId w:val="27"/>
  </w:num>
  <w:num w:numId="15">
    <w:abstractNumId w:val="11"/>
  </w:num>
  <w:num w:numId="16">
    <w:abstractNumId w:val="24"/>
  </w:num>
  <w:num w:numId="17">
    <w:abstractNumId w:val="21"/>
  </w:num>
  <w:num w:numId="18">
    <w:abstractNumId w:val="18"/>
  </w:num>
  <w:num w:numId="19">
    <w:abstractNumId w:val="30"/>
  </w:num>
  <w:num w:numId="20">
    <w:abstractNumId w:val="12"/>
  </w:num>
  <w:num w:numId="21">
    <w:abstractNumId w:val="19"/>
  </w:num>
  <w:num w:numId="22">
    <w:abstractNumId w:val="28"/>
  </w:num>
  <w:num w:numId="23">
    <w:abstractNumId w:val="15"/>
  </w:num>
  <w:num w:numId="24">
    <w:abstractNumId w:val="17"/>
  </w:num>
  <w:num w:numId="25">
    <w:abstractNumId w:val="25"/>
  </w:num>
  <w:num w:numId="26">
    <w:abstractNumId w:val="13"/>
  </w:num>
  <w:num w:numId="27">
    <w:abstractNumId w:val="22"/>
  </w:num>
  <w:num w:numId="28">
    <w:abstractNumId w:val="29"/>
  </w:num>
  <w:num w:numId="29">
    <w:abstractNumId w:val="31"/>
  </w:num>
  <w:num w:numId="30">
    <w:abstractNumId w:val="26"/>
  </w:num>
  <w:num w:numId="31">
    <w:abstractNumId w:val="2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022"/>
    <w:rsid w:val="00000459"/>
    <w:rsid w:val="00026B8B"/>
    <w:rsid w:val="00042A98"/>
    <w:rsid w:val="000A10A9"/>
    <w:rsid w:val="001062F2"/>
    <w:rsid w:val="00130207"/>
    <w:rsid w:val="00141643"/>
    <w:rsid w:val="00167CAD"/>
    <w:rsid w:val="00170F41"/>
    <w:rsid w:val="001867F1"/>
    <w:rsid w:val="00193D13"/>
    <w:rsid w:val="001B64D2"/>
    <w:rsid w:val="001C0057"/>
    <w:rsid w:val="0023737D"/>
    <w:rsid w:val="00250764"/>
    <w:rsid w:val="002A73D0"/>
    <w:rsid w:val="002B0128"/>
    <w:rsid w:val="00315A0A"/>
    <w:rsid w:val="003317F3"/>
    <w:rsid w:val="00333FC2"/>
    <w:rsid w:val="003532DE"/>
    <w:rsid w:val="003B680C"/>
    <w:rsid w:val="003D358A"/>
    <w:rsid w:val="00427007"/>
    <w:rsid w:val="00455DB8"/>
    <w:rsid w:val="00462537"/>
    <w:rsid w:val="004A6538"/>
    <w:rsid w:val="004F3F38"/>
    <w:rsid w:val="0050126F"/>
    <w:rsid w:val="00575FB3"/>
    <w:rsid w:val="0059710B"/>
    <w:rsid w:val="005A5BDC"/>
    <w:rsid w:val="005B121E"/>
    <w:rsid w:val="0064343C"/>
    <w:rsid w:val="0065344D"/>
    <w:rsid w:val="00673160"/>
    <w:rsid w:val="00677676"/>
    <w:rsid w:val="006B23D8"/>
    <w:rsid w:val="006C7DCB"/>
    <w:rsid w:val="006F28F2"/>
    <w:rsid w:val="006F7C06"/>
    <w:rsid w:val="00714B4A"/>
    <w:rsid w:val="00737F7D"/>
    <w:rsid w:val="00755484"/>
    <w:rsid w:val="00775958"/>
    <w:rsid w:val="007955E1"/>
    <w:rsid w:val="00810D7F"/>
    <w:rsid w:val="008211CB"/>
    <w:rsid w:val="00832022"/>
    <w:rsid w:val="008667B1"/>
    <w:rsid w:val="0087579C"/>
    <w:rsid w:val="008B3A1E"/>
    <w:rsid w:val="009169A4"/>
    <w:rsid w:val="009202AE"/>
    <w:rsid w:val="009359FB"/>
    <w:rsid w:val="00967C21"/>
    <w:rsid w:val="00982C6A"/>
    <w:rsid w:val="009A4ABB"/>
    <w:rsid w:val="009A4D85"/>
    <w:rsid w:val="009E2A2C"/>
    <w:rsid w:val="009F0A57"/>
    <w:rsid w:val="009F43EE"/>
    <w:rsid w:val="00A0419D"/>
    <w:rsid w:val="00A272D3"/>
    <w:rsid w:val="00A94539"/>
    <w:rsid w:val="00A96E31"/>
    <w:rsid w:val="00AA7FFB"/>
    <w:rsid w:val="00AD34FE"/>
    <w:rsid w:val="00AD6F81"/>
    <w:rsid w:val="00B02EC4"/>
    <w:rsid w:val="00B56FB8"/>
    <w:rsid w:val="00BA4387"/>
    <w:rsid w:val="00BF009B"/>
    <w:rsid w:val="00BF0883"/>
    <w:rsid w:val="00C07FD6"/>
    <w:rsid w:val="00C55546"/>
    <w:rsid w:val="00C712D4"/>
    <w:rsid w:val="00C906CE"/>
    <w:rsid w:val="00CB11DE"/>
    <w:rsid w:val="00CC1DBE"/>
    <w:rsid w:val="00CD0259"/>
    <w:rsid w:val="00CE1D96"/>
    <w:rsid w:val="00CE2612"/>
    <w:rsid w:val="00D018F4"/>
    <w:rsid w:val="00D2649C"/>
    <w:rsid w:val="00D3799B"/>
    <w:rsid w:val="00D45860"/>
    <w:rsid w:val="00D52AD1"/>
    <w:rsid w:val="00D57F5C"/>
    <w:rsid w:val="00D820F0"/>
    <w:rsid w:val="00D86969"/>
    <w:rsid w:val="00D90309"/>
    <w:rsid w:val="00DA1AF1"/>
    <w:rsid w:val="00DD17A5"/>
    <w:rsid w:val="00DE619A"/>
    <w:rsid w:val="00DF330E"/>
    <w:rsid w:val="00DF723A"/>
    <w:rsid w:val="00DF7FD4"/>
    <w:rsid w:val="00E00E35"/>
    <w:rsid w:val="00E076D7"/>
    <w:rsid w:val="00E32A7D"/>
    <w:rsid w:val="00E7001F"/>
    <w:rsid w:val="00E86D86"/>
    <w:rsid w:val="00E872DC"/>
    <w:rsid w:val="00EA787B"/>
    <w:rsid w:val="00F90332"/>
    <w:rsid w:val="00FB180D"/>
    <w:rsid w:val="00FB35EE"/>
    <w:rsid w:val="00FC4BBF"/>
    <w:rsid w:val="00FD0BFD"/>
    <w:rsid w:val="00FD335C"/>
    <w:rsid w:val="00FE770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5ECAF3C3"/>
  <w15:docId w15:val="{A2BDB80E-5134-484B-8B2B-BD069B81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710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32022"/>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rsid w:val="00832022"/>
    <w:rPr>
      <w:sz w:val="24"/>
      <w:szCs w:val="24"/>
    </w:rPr>
  </w:style>
  <w:style w:type="paragraph" w:styleId="Footer">
    <w:name w:val="footer"/>
    <w:basedOn w:val="Normal"/>
    <w:link w:val="FooterChar"/>
    <w:uiPriority w:val="99"/>
    <w:unhideWhenUsed/>
    <w:rsid w:val="00832022"/>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32022"/>
    <w:rPr>
      <w:sz w:val="24"/>
      <w:szCs w:val="24"/>
    </w:rPr>
  </w:style>
  <w:style w:type="character" w:styleId="Hyperlink">
    <w:name w:val="Hyperlink"/>
    <w:basedOn w:val="DefaultParagraphFont"/>
    <w:uiPriority w:val="99"/>
    <w:unhideWhenUsed/>
    <w:rsid w:val="00832022"/>
    <w:rPr>
      <w:color w:val="0000FF" w:themeColor="hyperlink"/>
      <w:u w:val="single"/>
    </w:rPr>
  </w:style>
  <w:style w:type="paragraph" w:styleId="BalloonText">
    <w:name w:val="Balloon Text"/>
    <w:basedOn w:val="Normal"/>
    <w:link w:val="BalloonTextChar"/>
    <w:rsid w:val="00E076D7"/>
    <w:rPr>
      <w:rFonts w:ascii="Tahoma" w:hAnsi="Tahoma" w:cs="Tahoma"/>
      <w:sz w:val="16"/>
      <w:szCs w:val="16"/>
    </w:rPr>
  </w:style>
  <w:style w:type="character" w:customStyle="1" w:styleId="BalloonTextChar">
    <w:name w:val="Balloon Text Char"/>
    <w:basedOn w:val="DefaultParagraphFont"/>
    <w:link w:val="BalloonText"/>
    <w:rsid w:val="00E076D7"/>
    <w:rPr>
      <w:rFonts w:ascii="Tahoma" w:eastAsia="Times New Roman" w:hAnsi="Tahoma" w:cs="Tahoma"/>
      <w:sz w:val="16"/>
      <w:szCs w:val="16"/>
    </w:rPr>
  </w:style>
  <w:style w:type="character" w:styleId="CommentReference">
    <w:name w:val="annotation reference"/>
    <w:basedOn w:val="DefaultParagraphFont"/>
    <w:semiHidden/>
    <w:unhideWhenUsed/>
    <w:rsid w:val="00250764"/>
    <w:rPr>
      <w:sz w:val="18"/>
      <w:szCs w:val="18"/>
    </w:rPr>
  </w:style>
  <w:style w:type="paragraph" w:styleId="CommentText">
    <w:name w:val="annotation text"/>
    <w:basedOn w:val="Normal"/>
    <w:link w:val="CommentTextChar"/>
    <w:semiHidden/>
    <w:unhideWhenUsed/>
    <w:rsid w:val="00250764"/>
  </w:style>
  <w:style w:type="character" w:customStyle="1" w:styleId="CommentTextChar">
    <w:name w:val="Comment Text Char"/>
    <w:basedOn w:val="DefaultParagraphFont"/>
    <w:link w:val="CommentText"/>
    <w:semiHidden/>
    <w:rsid w:val="00250764"/>
    <w:rPr>
      <w:rFonts w:ascii="Times New Roman" w:eastAsia="Times New Roman" w:hAnsi="Times New Roman" w:cs="Times New Roman"/>
    </w:rPr>
  </w:style>
  <w:style w:type="paragraph" w:styleId="Revision">
    <w:name w:val="Revision"/>
    <w:hidden/>
    <w:semiHidden/>
    <w:rsid w:val="00250764"/>
    <w:rPr>
      <w:rFonts w:ascii="Times New Roman" w:eastAsia="Times New Roman" w:hAnsi="Times New Roman" w:cs="Times New Roman"/>
    </w:rPr>
  </w:style>
  <w:style w:type="paragraph" w:styleId="ListParagraph">
    <w:name w:val="List Paragraph"/>
    <w:basedOn w:val="Normal"/>
    <w:rsid w:val="00CE2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122891">
      <w:bodyDiv w:val="1"/>
      <w:marLeft w:val="0"/>
      <w:marRight w:val="0"/>
      <w:marTop w:val="0"/>
      <w:marBottom w:val="0"/>
      <w:divBdr>
        <w:top w:val="none" w:sz="0" w:space="0" w:color="auto"/>
        <w:left w:val="none" w:sz="0" w:space="0" w:color="auto"/>
        <w:bottom w:val="none" w:sz="0" w:space="0" w:color="auto"/>
        <w:right w:val="none" w:sz="0" w:space="0" w:color="auto"/>
      </w:divBdr>
    </w:div>
    <w:div w:id="20489458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avelersChampionshi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086E8D31D8734084AD2A6A72BD5015" ma:contentTypeVersion="13" ma:contentTypeDescription="Create a new document." ma:contentTypeScope="" ma:versionID="ecff54b2dddbac1dd7eca420318d8ffb">
  <xsd:schema xmlns:xsd="http://www.w3.org/2001/XMLSchema" xmlns:xs="http://www.w3.org/2001/XMLSchema" xmlns:p="http://schemas.microsoft.com/office/2006/metadata/properties" xmlns:ns3="e7e17ef7-da05-41f2-9ebb-e8901d25d9b8" xmlns:ns4="51d5647b-d1da-4b7e-b757-277342c513ff" targetNamespace="http://schemas.microsoft.com/office/2006/metadata/properties" ma:root="true" ma:fieldsID="8111912c58708610fc5575950933f7b1" ns3:_="" ns4:_="">
    <xsd:import namespace="e7e17ef7-da05-41f2-9ebb-e8901d25d9b8"/>
    <xsd:import namespace="51d5647b-d1da-4b7e-b757-277342c513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17ef7-da05-41f2-9ebb-e8901d25d9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5647b-d1da-4b7e-b757-277342c513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F8C69-A1FC-4710-89F3-CBF984A61B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DB4534-2F93-44C6-994F-418232E92723}">
  <ds:schemaRefs>
    <ds:schemaRef ds:uri="http://schemas.microsoft.com/sharepoint/v3/contenttype/forms"/>
  </ds:schemaRefs>
</ds:datastoreItem>
</file>

<file path=customXml/itemProps3.xml><?xml version="1.0" encoding="utf-8"?>
<ds:datastoreItem xmlns:ds="http://schemas.openxmlformats.org/officeDocument/2006/customXml" ds:itemID="{12CB63FF-65E8-4D9F-8928-E9FCB9F04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17ef7-da05-41f2-9ebb-e8901d25d9b8"/>
    <ds:schemaRef ds:uri="51d5647b-d1da-4b7e-b757-277342c51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03DE1-4667-40F5-AE63-285109478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Travelers Championship</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2004 Test Drive User</dc:creator>
  <cp:lastModifiedBy>Kaitlyn Darcy</cp:lastModifiedBy>
  <cp:revision>2</cp:revision>
  <cp:lastPrinted>2020-04-16T13:09:00Z</cp:lastPrinted>
  <dcterms:created xsi:type="dcterms:W3CDTF">2020-04-16T13:33:00Z</dcterms:created>
  <dcterms:modified xsi:type="dcterms:W3CDTF">2020-04-16T13:33:00Z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0x01010041086E8D31D8734084AD2A6A72BD5015</vt:lpwstr>
  </property>
</Properties>
</file>